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5466"/>
        <w:gridCol w:w="1584"/>
      </w:tblGrid>
      <w:tr w:rsidR="00E65511" w:rsidTr="00E65511">
        <w:trPr>
          <w:trHeight w:val="246"/>
        </w:trPr>
        <w:tc>
          <w:tcPr>
            <w:tcW w:w="102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5511" w:rsidRDefault="00E65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СИСТЕМА ПОДТВЕРЖДЕНИЯ СООТВЕТСТВИЯ РЕСПУБЛИКИ БЕЛАРУСЬ</w:t>
            </w:r>
          </w:p>
        </w:tc>
      </w:tr>
      <w:tr w:rsidR="00E65511" w:rsidTr="00E65511">
        <w:trPr>
          <w:trHeight w:val="19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tbl>
            <w:tblPr>
              <w:tblpPr w:leftFromText="180" w:rightFromText="180" w:vertAnchor="text" w:horzAnchor="margin" w:tblpXSpec="center" w:tblpY="33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1134"/>
            </w:tblGrid>
            <w:tr w:rsidR="004E7CA0" w:rsidRPr="00FE3353" w:rsidTr="00664AD9">
              <w:trPr>
                <w:trHeight w:val="251"/>
              </w:trPr>
              <w:tc>
                <w:tcPr>
                  <w:tcW w:w="56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auto"/>
                    <w:right w:val="single" w:sz="12" w:space="0" w:color="000000"/>
                  </w:tcBorders>
                  <w:shd w:val="clear" w:color="auto" w:fill="FFFFFF"/>
                  <w:vAlign w:val="center"/>
                  <w:hideMark/>
                </w:tcPr>
                <w:p w:rsidR="004E7CA0" w:rsidRPr="00CC2A75" w:rsidRDefault="004E7CA0" w:rsidP="004E7CA0">
                  <w:pPr>
                    <w:ind w:left="-108" w:right="-108"/>
                    <w:jc w:val="center"/>
                    <w:rPr>
                      <w:rFonts w:ascii="Cambria" w:hAnsi="Cambria"/>
                      <w:b/>
                      <w:sz w:val="10"/>
                      <w:szCs w:val="10"/>
                      <w:lang w:val="en-US"/>
                    </w:rPr>
                  </w:pPr>
                  <w:r w:rsidRPr="00CC2A75">
                    <w:rPr>
                      <w:rFonts w:ascii="Cambria" w:hAnsi="Cambria"/>
                      <w:b/>
                      <w:sz w:val="10"/>
                      <w:szCs w:val="10"/>
                      <w:lang w:val="en-US"/>
                    </w:rPr>
                    <w:t>БГЦА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E7CA0" w:rsidRPr="007469C4" w:rsidRDefault="004E7CA0" w:rsidP="00AB005B">
                  <w:pPr>
                    <w:spacing w:line="100" w:lineRule="exact"/>
                    <w:ind w:left="-102" w:right="-113"/>
                    <w:jc w:val="center"/>
                    <w:rPr>
                      <w:rFonts w:ascii="Cambria" w:hAnsi="Cambria"/>
                      <w:sz w:val="10"/>
                      <w:szCs w:val="10"/>
                      <w:lang w:val="en-US"/>
                    </w:rPr>
                  </w:pPr>
                  <w:r w:rsidRPr="007469C4">
                    <w:rPr>
                      <w:rFonts w:ascii="Cambria" w:hAnsi="Cambria"/>
                      <w:b/>
                      <w:sz w:val="10"/>
                      <w:szCs w:val="10"/>
                      <w:lang w:val="en-US"/>
                    </w:rPr>
                    <w:t>BY/112 002.01</w:t>
                  </w:r>
                  <w:r w:rsidRPr="007469C4">
                    <w:rPr>
                      <w:rFonts w:ascii="Cambria" w:hAnsi="Cambria"/>
                      <w:b/>
                      <w:sz w:val="10"/>
                      <w:szCs w:val="10"/>
                      <w:highlight w:val="yellow"/>
                      <w:lang w:val="en-US"/>
                    </w:rPr>
                    <w:br/>
                  </w:r>
                  <w:r w:rsidRPr="00C43BE6">
                    <w:rPr>
                      <w:rFonts w:ascii="Cambria" w:hAnsi="Cambria"/>
                      <w:b/>
                      <w:bCs/>
                      <w:sz w:val="10"/>
                      <w:szCs w:val="10"/>
                      <w:lang w:val="en-US"/>
                    </w:rPr>
                    <w:t>СТБ ISO/IEC 27006</w:t>
                  </w:r>
                  <w:r w:rsidRPr="00C43BE6">
                    <w:rPr>
                      <w:rFonts w:ascii="Cambria" w:hAnsi="Cambria"/>
                      <w:b/>
                      <w:bCs/>
                      <w:sz w:val="10"/>
                      <w:szCs w:val="10"/>
                      <w:lang w:val="en-US"/>
                    </w:rPr>
                    <w:br/>
                    <w:t>ГОСТ ISO/IEC 17021-1</w:t>
                  </w:r>
                  <w:r w:rsidRPr="00C43BE6">
                    <w:rPr>
                      <w:rFonts w:ascii="Cambria" w:hAnsi="Cambria"/>
                      <w:b/>
                      <w:bCs/>
                      <w:sz w:val="10"/>
                      <w:szCs w:val="10"/>
                      <w:lang w:val="en-US"/>
                    </w:rPr>
                    <w:br/>
                    <w:t>СТБ ISO 22003-1</w:t>
                  </w:r>
                  <w:r w:rsidRPr="00C43BE6">
                    <w:rPr>
                      <w:rFonts w:ascii="Cambria" w:hAnsi="Cambria"/>
                      <w:b/>
                      <w:bCs/>
                      <w:sz w:val="10"/>
                      <w:szCs w:val="10"/>
                      <w:lang w:val="en-US"/>
                    </w:rPr>
                    <w:br/>
                    <w:t>СТБ ISO 50003</w:t>
                  </w:r>
                </w:p>
              </w:tc>
            </w:tr>
            <w:tr w:rsidR="004E7CA0" w:rsidTr="00664AD9">
              <w:trPr>
                <w:trHeight w:val="251"/>
              </w:trPr>
              <w:tc>
                <w:tcPr>
                  <w:tcW w:w="567" w:type="dxa"/>
                  <w:tcBorders>
                    <w:top w:val="single" w:sz="12" w:space="0" w:color="auto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vAlign w:val="center"/>
                  <w:hideMark/>
                </w:tcPr>
                <w:p w:rsidR="004E7CA0" w:rsidRDefault="004E7CA0" w:rsidP="004E7CA0">
                  <w:pPr>
                    <w:ind w:left="-59" w:right="-51" w:hanging="15"/>
                    <w:jc w:val="center"/>
                    <w:rPr>
                      <w:sz w:val="10"/>
                      <w:szCs w:val="10"/>
                    </w:rPr>
                  </w:pPr>
                  <w:r w:rsidRPr="00CC2A75">
                    <w:rPr>
                      <w:rFonts w:ascii="Cambria" w:hAnsi="Cambria"/>
                      <w:b/>
                      <w:sz w:val="10"/>
                      <w:szCs w:val="10"/>
                      <w:lang w:val="en-US"/>
                    </w:rPr>
                    <w:t>BSCA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E7CA0" w:rsidRDefault="004E7CA0" w:rsidP="004E7CA0">
                  <w:pPr>
                    <w:rPr>
                      <w:rFonts w:ascii="Cambria" w:hAnsi="Cambria"/>
                      <w:sz w:val="10"/>
                      <w:szCs w:val="10"/>
                      <w:lang w:val="en-US"/>
                    </w:rPr>
                  </w:pPr>
                </w:p>
              </w:tc>
            </w:tr>
          </w:tbl>
          <w:p w:rsidR="00E65511" w:rsidRDefault="00E65511">
            <w:pPr>
              <w:rPr>
                <w:b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</w:tcPr>
          <w:p w:rsidR="00E65511" w:rsidRDefault="00E65511">
            <w:pPr>
              <w:shd w:val="clear" w:color="auto" w:fill="FFFFFF"/>
              <w:ind w:right="-961"/>
              <w:jc w:val="center"/>
              <w:rPr>
                <w:sz w:val="22"/>
                <w:szCs w:val="22"/>
              </w:rPr>
            </w:pPr>
          </w:p>
          <w:p w:rsidR="00E65511" w:rsidRDefault="00E65511">
            <w:pPr>
              <w:shd w:val="clear" w:color="auto" w:fill="FFFFFF"/>
              <w:ind w:right="-961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83E52F3" wp14:editId="2E621F2A">
                  <wp:simplePos x="0" y="0"/>
                  <wp:positionH relativeFrom="column">
                    <wp:posOffset>3321050</wp:posOffset>
                  </wp:positionH>
                  <wp:positionV relativeFrom="paragraph">
                    <wp:posOffset>78105</wp:posOffset>
                  </wp:positionV>
                  <wp:extent cx="814705" cy="396240"/>
                  <wp:effectExtent l="0" t="0" r="4445" b="3810"/>
                  <wp:wrapNone/>
                  <wp:docPr id="3" name="Рисунок 4" descr="belgis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belgis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705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65511" w:rsidRDefault="00E65511">
            <w:pPr>
              <w:shd w:val="clear" w:color="auto" w:fill="FFFFFF"/>
              <w:ind w:right="-9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 по сертификации систем менеджмента</w:t>
            </w:r>
          </w:p>
          <w:p w:rsidR="00E65511" w:rsidRDefault="00E65511">
            <w:pPr>
              <w:shd w:val="clear" w:color="auto" w:fill="FFFFFF"/>
              <w:ind w:right="-9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Научно-производственного </w:t>
            </w:r>
            <w:r>
              <w:rPr>
                <w:sz w:val="22"/>
                <w:szCs w:val="22"/>
              </w:rPr>
              <w:br/>
              <w:t xml:space="preserve">    республиканского унитарного предприятия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65511" w:rsidRDefault="00E65511">
            <w:pPr>
              <w:rPr>
                <w:b/>
              </w:rPr>
            </w:pPr>
            <w:r>
              <w:t xml:space="preserve"> </w:t>
            </w:r>
          </w:p>
        </w:tc>
      </w:tr>
      <w:tr w:rsidR="00E65511" w:rsidTr="00E65511">
        <w:trPr>
          <w:trHeight w:val="493"/>
        </w:trPr>
        <w:tc>
          <w:tcPr>
            <w:tcW w:w="10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11" w:rsidRDefault="00E65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«Белорусский государственный институт стандартизации и сертификации»</w:t>
            </w:r>
          </w:p>
          <w:p w:rsidR="00E65511" w:rsidRDefault="00E65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ул. Новаторская, 2А,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208, 220053, г. Минск, тел. 269-68-52</w:t>
            </w:r>
          </w:p>
        </w:tc>
      </w:tr>
    </w:tbl>
    <w:p w:rsidR="009D42FB" w:rsidRDefault="009D42FB" w:rsidP="009D42FB">
      <w:pPr>
        <w:jc w:val="center"/>
      </w:pPr>
    </w:p>
    <w:p w:rsidR="00FE3353" w:rsidRPr="000A689B" w:rsidRDefault="00FE3353" w:rsidP="00FE3353">
      <w:pPr>
        <w:widowControl w:val="0"/>
        <w:jc w:val="center"/>
        <w:rPr>
          <w:sz w:val="24"/>
          <w:szCs w:val="24"/>
        </w:rPr>
      </w:pPr>
      <w:r w:rsidRPr="000A689B">
        <w:rPr>
          <w:b/>
          <w:bCs/>
          <w:sz w:val="24"/>
          <w:szCs w:val="24"/>
        </w:rPr>
        <w:t>СОГЛАШЕНИЕ №_______</w:t>
      </w:r>
    </w:p>
    <w:p w:rsidR="00FE3353" w:rsidRPr="000A689B" w:rsidRDefault="00FE3353" w:rsidP="00FE3353">
      <w:pPr>
        <w:widowControl w:val="0"/>
        <w:jc w:val="center"/>
        <w:rPr>
          <w:b/>
          <w:bCs/>
          <w:sz w:val="24"/>
          <w:szCs w:val="24"/>
        </w:rPr>
      </w:pPr>
      <w:r w:rsidRPr="000A689B">
        <w:rPr>
          <w:b/>
          <w:bCs/>
          <w:sz w:val="24"/>
          <w:szCs w:val="24"/>
        </w:rPr>
        <w:t>о сертифицированной системе менеджмента</w:t>
      </w:r>
    </w:p>
    <w:p w:rsidR="00FE3353" w:rsidRPr="000A689B" w:rsidRDefault="00FE3353" w:rsidP="00FE3353">
      <w:pPr>
        <w:widowControl w:val="0"/>
        <w:ind w:firstLine="6237"/>
        <w:jc w:val="both"/>
        <w:rPr>
          <w:sz w:val="16"/>
          <w:szCs w:val="24"/>
        </w:rPr>
      </w:pPr>
    </w:p>
    <w:p w:rsidR="00FE3353" w:rsidRPr="000A689B" w:rsidRDefault="00FE3353" w:rsidP="00FE3353">
      <w:pPr>
        <w:widowControl w:val="0"/>
        <w:ind w:firstLine="6237"/>
        <w:jc w:val="both"/>
        <w:rPr>
          <w:sz w:val="24"/>
          <w:szCs w:val="24"/>
        </w:rPr>
      </w:pPr>
      <w:r w:rsidRPr="000A689B">
        <w:rPr>
          <w:b/>
          <w:bCs/>
          <w:sz w:val="24"/>
          <w:szCs w:val="24"/>
        </w:rPr>
        <w:t>Срок действия</w:t>
      </w:r>
    </w:p>
    <w:p w:rsidR="00FE3353" w:rsidRPr="000A689B" w:rsidRDefault="00FE3353" w:rsidP="00FE3353">
      <w:pPr>
        <w:widowControl w:val="0"/>
        <w:ind w:firstLine="6237"/>
        <w:jc w:val="both"/>
        <w:rPr>
          <w:snapToGrid w:val="0"/>
          <w:sz w:val="24"/>
          <w:szCs w:val="24"/>
        </w:rPr>
      </w:pPr>
      <w:r w:rsidRPr="000A689B">
        <w:rPr>
          <w:b/>
          <w:bCs/>
          <w:snapToGrid w:val="0"/>
          <w:sz w:val="24"/>
          <w:szCs w:val="24"/>
        </w:rPr>
        <w:t xml:space="preserve">с </w:t>
      </w:r>
      <w:r w:rsidRPr="000A689B">
        <w:rPr>
          <w:snapToGrid w:val="0"/>
          <w:sz w:val="24"/>
          <w:szCs w:val="24"/>
        </w:rPr>
        <w:t xml:space="preserve">______________________ </w:t>
      </w:r>
    </w:p>
    <w:p w:rsidR="00FE3353" w:rsidRPr="000A689B" w:rsidRDefault="00FE3353" w:rsidP="00FE3353">
      <w:pPr>
        <w:widowControl w:val="0"/>
        <w:ind w:firstLine="6237"/>
        <w:jc w:val="both"/>
        <w:rPr>
          <w:snapToGrid w:val="0"/>
          <w:sz w:val="24"/>
          <w:szCs w:val="24"/>
        </w:rPr>
      </w:pPr>
      <w:r w:rsidRPr="000A689B">
        <w:rPr>
          <w:b/>
          <w:snapToGrid w:val="0"/>
          <w:sz w:val="24"/>
          <w:szCs w:val="24"/>
        </w:rPr>
        <w:t>по_</w:t>
      </w:r>
      <w:r w:rsidRPr="000A689B">
        <w:rPr>
          <w:snapToGrid w:val="0"/>
          <w:sz w:val="24"/>
          <w:szCs w:val="24"/>
        </w:rPr>
        <w:t>_____________________</w:t>
      </w:r>
    </w:p>
    <w:p w:rsidR="00FE3353" w:rsidRPr="000A689B" w:rsidRDefault="00FE3353" w:rsidP="00FE3353">
      <w:pPr>
        <w:widowControl w:val="0"/>
        <w:ind w:firstLine="6237"/>
        <w:jc w:val="both"/>
        <w:rPr>
          <w:snapToGrid w:val="0"/>
          <w:sz w:val="24"/>
          <w:szCs w:val="24"/>
        </w:rPr>
      </w:pPr>
    </w:p>
    <w:p w:rsidR="00FE3353" w:rsidRPr="000A689B" w:rsidRDefault="00FE3353" w:rsidP="00FE3353">
      <w:pPr>
        <w:ind w:firstLine="720"/>
        <w:jc w:val="both"/>
      </w:pPr>
      <w:r w:rsidRPr="000A689B">
        <w:rPr>
          <w:sz w:val="24"/>
          <w:szCs w:val="24"/>
        </w:rPr>
        <w:t xml:space="preserve">Аккредитованный орган по сертификации систем менеджмента БелГИСС (далее – орган по сертификации) в лице руководителя _________________________, с одной </w:t>
      </w:r>
      <w:proofErr w:type="gramStart"/>
      <w:r w:rsidRPr="000A689B">
        <w:rPr>
          <w:sz w:val="24"/>
          <w:szCs w:val="24"/>
        </w:rPr>
        <w:t xml:space="preserve">стороны, </w:t>
      </w:r>
      <w:r w:rsidRPr="000A689B">
        <w:rPr>
          <w:sz w:val="24"/>
          <w:szCs w:val="24"/>
        </w:rPr>
        <w:br/>
      </w:r>
      <w:r w:rsidRPr="000A689B">
        <w:t xml:space="preserve">  </w:t>
      </w:r>
      <w:proofErr w:type="gramEnd"/>
      <w:r w:rsidRPr="000A689B">
        <w:t xml:space="preserve">     </w:t>
      </w:r>
      <w:r w:rsidRPr="000A689B">
        <w:tab/>
      </w:r>
      <w:r w:rsidRPr="000A689B">
        <w:tab/>
      </w:r>
      <w:r w:rsidRPr="000A689B">
        <w:tab/>
      </w:r>
      <w:r w:rsidRPr="000A689B">
        <w:tab/>
      </w:r>
      <w:r w:rsidRPr="000A689B">
        <w:tab/>
      </w:r>
      <w:r w:rsidRPr="000A689B">
        <w:tab/>
      </w:r>
      <w:r w:rsidRPr="000A689B">
        <w:tab/>
        <w:t xml:space="preserve"> (фамилия, инициалы) </w:t>
      </w:r>
    </w:p>
    <w:p w:rsidR="00FE3353" w:rsidRPr="000A689B" w:rsidRDefault="00FE3353" w:rsidP="00FE3353">
      <w:pPr>
        <w:jc w:val="both"/>
        <w:rPr>
          <w:sz w:val="24"/>
          <w:szCs w:val="24"/>
        </w:rPr>
      </w:pPr>
      <w:r w:rsidRPr="000A689B">
        <w:rPr>
          <w:sz w:val="24"/>
          <w:szCs w:val="24"/>
        </w:rPr>
        <w:t>и владелец сертификата соответствия на систему менеджмента* № ________________________________    ___________________________________________</w:t>
      </w:r>
    </w:p>
    <w:p w:rsidR="00FE3353" w:rsidRPr="000A689B" w:rsidRDefault="00FE3353" w:rsidP="00FE3353">
      <w:pPr>
        <w:jc w:val="both"/>
        <w:rPr>
          <w:w w:val="90"/>
          <w:sz w:val="18"/>
          <w:szCs w:val="18"/>
        </w:rPr>
      </w:pPr>
      <w:r w:rsidRPr="000A689B">
        <w:rPr>
          <w:w w:val="90"/>
          <w:sz w:val="18"/>
          <w:szCs w:val="18"/>
        </w:rPr>
        <w:t xml:space="preserve">      (регистрационный номер сертификата соответствия               наименование владельца сертификата и перечень его филиалов/площадок) </w:t>
      </w:r>
    </w:p>
    <w:p w:rsidR="00FE3353" w:rsidRPr="000A689B" w:rsidRDefault="00FE3353" w:rsidP="00FE3353">
      <w:pPr>
        <w:jc w:val="both"/>
        <w:rPr>
          <w:sz w:val="24"/>
          <w:szCs w:val="24"/>
        </w:rPr>
      </w:pPr>
      <w:r w:rsidRPr="000A689B">
        <w:rPr>
          <w:sz w:val="24"/>
          <w:szCs w:val="24"/>
        </w:rPr>
        <w:t xml:space="preserve">(в дальнейшем – владелец сертификата) в лице руководителя ________________________ с </w:t>
      </w:r>
    </w:p>
    <w:p w:rsidR="00FE3353" w:rsidRPr="000A689B" w:rsidRDefault="00FE3353" w:rsidP="00FE3353">
      <w:pPr>
        <w:jc w:val="both"/>
        <w:rPr>
          <w:sz w:val="18"/>
          <w:szCs w:val="18"/>
        </w:rPr>
      </w:pPr>
      <w:r w:rsidRPr="000A689B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(фамилия, инициалы)  </w:t>
      </w:r>
    </w:p>
    <w:p w:rsidR="00FE3353" w:rsidRPr="000A689B" w:rsidRDefault="00FE3353" w:rsidP="00FE3353">
      <w:pPr>
        <w:jc w:val="both"/>
        <w:rPr>
          <w:sz w:val="24"/>
          <w:szCs w:val="24"/>
        </w:rPr>
      </w:pPr>
      <w:r w:rsidRPr="000A689B">
        <w:rPr>
          <w:sz w:val="24"/>
          <w:szCs w:val="24"/>
        </w:rPr>
        <w:t xml:space="preserve">другой стороны, заключили настоящее соглашение, согласно которому: </w:t>
      </w:r>
    </w:p>
    <w:p w:rsidR="00FE3353" w:rsidRPr="000A689B" w:rsidRDefault="00FE3353" w:rsidP="00FE3353">
      <w:pPr>
        <w:ind w:firstLine="720"/>
        <w:jc w:val="both"/>
        <w:rPr>
          <w:sz w:val="24"/>
          <w:szCs w:val="24"/>
        </w:rPr>
      </w:pPr>
      <w:r w:rsidRPr="000A689B">
        <w:rPr>
          <w:sz w:val="24"/>
          <w:szCs w:val="24"/>
        </w:rPr>
        <w:t xml:space="preserve">1 Орган по сертификации официально подтверждает, что система менеджмента* ______________________________________________________________________________, </w:t>
      </w:r>
    </w:p>
    <w:p w:rsidR="00FE3353" w:rsidRPr="000A689B" w:rsidRDefault="00FE3353" w:rsidP="00FE3353">
      <w:pPr>
        <w:ind w:left="1440" w:firstLine="720"/>
        <w:jc w:val="both"/>
        <w:rPr>
          <w:w w:val="90"/>
          <w:sz w:val="18"/>
          <w:szCs w:val="18"/>
        </w:rPr>
      </w:pPr>
      <w:r w:rsidRPr="000A689B">
        <w:rPr>
          <w:w w:val="90"/>
          <w:sz w:val="18"/>
          <w:szCs w:val="18"/>
        </w:rPr>
        <w:t>(область распространения системы менеджмента* головной организации и ее филиалов/площадок)</w:t>
      </w:r>
    </w:p>
    <w:p w:rsidR="00FE3353" w:rsidRPr="000A689B" w:rsidRDefault="00FE3353" w:rsidP="00FE3353">
      <w:pPr>
        <w:jc w:val="both"/>
        <w:rPr>
          <w:sz w:val="24"/>
          <w:szCs w:val="24"/>
        </w:rPr>
      </w:pPr>
      <w:r w:rsidRPr="000A689B">
        <w:rPr>
          <w:sz w:val="24"/>
          <w:szCs w:val="24"/>
        </w:rPr>
        <w:t xml:space="preserve">выпускаемой по _______________________________________________________________, </w:t>
      </w:r>
    </w:p>
    <w:p w:rsidR="00FE3353" w:rsidRPr="000A689B" w:rsidRDefault="00FE3353" w:rsidP="00FE3353">
      <w:pPr>
        <w:ind w:left="2160" w:firstLine="720"/>
        <w:jc w:val="both"/>
        <w:rPr>
          <w:sz w:val="18"/>
          <w:szCs w:val="18"/>
        </w:rPr>
      </w:pPr>
      <w:r w:rsidRPr="000A689B">
        <w:rPr>
          <w:sz w:val="18"/>
          <w:szCs w:val="18"/>
        </w:rPr>
        <w:t>(обозначение ТНПА на продукцию (работы/услуги)) **</w:t>
      </w:r>
    </w:p>
    <w:p w:rsidR="00FE3353" w:rsidRPr="000A689B" w:rsidRDefault="00FE3353" w:rsidP="00FE3353">
      <w:pPr>
        <w:jc w:val="both"/>
        <w:rPr>
          <w:sz w:val="24"/>
          <w:szCs w:val="24"/>
        </w:rPr>
      </w:pPr>
      <w:r w:rsidRPr="000A689B">
        <w:rPr>
          <w:sz w:val="18"/>
          <w:szCs w:val="18"/>
        </w:rPr>
        <w:br/>
      </w:r>
      <w:r w:rsidRPr="000A689B">
        <w:rPr>
          <w:sz w:val="24"/>
          <w:szCs w:val="24"/>
        </w:rPr>
        <w:t>соответствует требованиям _____________________________________________________</w:t>
      </w:r>
      <w:proofErr w:type="gramStart"/>
      <w:r w:rsidRPr="000A689B">
        <w:rPr>
          <w:sz w:val="24"/>
          <w:szCs w:val="24"/>
        </w:rPr>
        <w:t>_ .</w:t>
      </w:r>
      <w:proofErr w:type="gramEnd"/>
    </w:p>
    <w:p w:rsidR="00FE3353" w:rsidRPr="000A689B" w:rsidRDefault="00FE3353" w:rsidP="00FE3353">
      <w:pPr>
        <w:ind w:left="1440" w:firstLine="1679"/>
        <w:jc w:val="both"/>
        <w:rPr>
          <w:sz w:val="24"/>
          <w:szCs w:val="24"/>
        </w:rPr>
      </w:pPr>
      <w:r w:rsidRPr="000A689B">
        <w:t xml:space="preserve">            (обозначение ТНПА на системы менеджмента)</w:t>
      </w:r>
    </w:p>
    <w:p w:rsidR="00FE3353" w:rsidRPr="000A689B" w:rsidRDefault="00FE3353" w:rsidP="00FE3353">
      <w:pPr>
        <w:widowControl w:val="0"/>
        <w:spacing w:line="240" w:lineRule="exact"/>
        <w:ind w:firstLine="397"/>
        <w:jc w:val="both"/>
        <w:rPr>
          <w:snapToGrid w:val="0"/>
          <w:sz w:val="24"/>
          <w:szCs w:val="24"/>
        </w:rPr>
      </w:pPr>
      <w:r w:rsidRPr="000A689B">
        <w:rPr>
          <w:snapToGrid w:val="0"/>
          <w:sz w:val="24"/>
          <w:szCs w:val="24"/>
        </w:rPr>
        <w:t xml:space="preserve">2 Орган по сертификации обязуется: </w:t>
      </w:r>
    </w:p>
    <w:p w:rsidR="00FE3353" w:rsidRPr="000A689B" w:rsidRDefault="00FE3353" w:rsidP="00FE3353">
      <w:pPr>
        <w:widowControl w:val="0"/>
        <w:spacing w:line="240" w:lineRule="exact"/>
        <w:ind w:firstLine="397"/>
        <w:jc w:val="both"/>
        <w:rPr>
          <w:snapToGrid w:val="0"/>
          <w:sz w:val="24"/>
          <w:szCs w:val="24"/>
        </w:rPr>
      </w:pPr>
      <w:r w:rsidRPr="00E45DEC">
        <w:rPr>
          <w:snapToGrid w:val="0"/>
          <w:sz w:val="24"/>
          <w:szCs w:val="24"/>
        </w:rPr>
        <w:t>2.1 Выполнять требования Закона Республики Беларусь от 24.10.2016 N 437-З «Об оценке соответствия техническим требованиям», Правил подтверждения соответствия Национальной системы подтверждения соответствия Республики Беларусь, утвержденных постановлением Государственного комитета по стандартизации от 25.07.2017 № 61.</w:t>
      </w:r>
    </w:p>
    <w:p w:rsidR="00FE3353" w:rsidRPr="000A689B" w:rsidRDefault="00FE3353" w:rsidP="00FE3353">
      <w:pPr>
        <w:widowControl w:val="0"/>
        <w:spacing w:line="240" w:lineRule="exact"/>
        <w:ind w:firstLine="397"/>
        <w:jc w:val="both"/>
        <w:rPr>
          <w:snapToGrid w:val="0"/>
          <w:sz w:val="24"/>
          <w:szCs w:val="24"/>
        </w:rPr>
      </w:pPr>
      <w:r w:rsidRPr="000A689B">
        <w:rPr>
          <w:snapToGrid w:val="0"/>
          <w:sz w:val="24"/>
          <w:szCs w:val="24"/>
        </w:rPr>
        <w:t>2.2 Осуществлять периодическую оценку сертифицированной системы менеджмента* (далее – периодическая оценка) не реже одного раза в 12 месяцев. Время проведения периодической оценки, стоимость и порядок оплаты расходов владельцем сертификата на систему менеджмента* уточняются договором на выполнение работ по пери</w:t>
      </w:r>
      <w:r w:rsidRPr="000A689B">
        <w:rPr>
          <w:snapToGrid w:val="0"/>
          <w:sz w:val="24"/>
          <w:szCs w:val="24"/>
        </w:rPr>
        <w:br/>
        <w:t xml:space="preserve">одической оценке в соответствии с установленными нормами на момент проведения периодической оценки. </w:t>
      </w:r>
    </w:p>
    <w:p w:rsidR="00FE3353" w:rsidRPr="000A689B" w:rsidRDefault="00FE3353" w:rsidP="00FE3353">
      <w:pPr>
        <w:widowControl w:val="0"/>
        <w:spacing w:line="240" w:lineRule="exact"/>
        <w:ind w:firstLine="397"/>
        <w:jc w:val="both"/>
        <w:rPr>
          <w:snapToGrid w:val="0"/>
          <w:sz w:val="24"/>
          <w:szCs w:val="24"/>
        </w:rPr>
      </w:pPr>
      <w:r w:rsidRPr="000A689B">
        <w:rPr>
          <w:snapToGrid w:val="0"/>
          <w:sz w:val="24"/>
          <w:szCs w:val="24"/>
        </w:rPr>
        <w:t>2.3 Информировать владельца сертификата о всех изменениях условий сертификации системы менеджмента* и изменениях ТНПА, определяющих требования к системе менеджмента*.</w:t>
      </w:r>
    </w:p>
    <w:p w:rsidR="00FE3353" w:rsidRPr="000A689B" w:rsidRDefault="00FE3353" w:rsidP="00FE3353">
      <w:pPr>
        <w:tabs>
          <w:tab w:val="left" w:pos="0"/>
          <w:tab w:val="left" w:pos="9638"/>
        </w:tabs>
        <w:spacing w:line="240" w:lineRule="exact"/>
        <w:ind w:firstLine="397"/>
        <w:jc w:val="both"/>
        <w:rPr>
          <w:sz w:val="24"/>
          <w:szCs w:val="24"/>
        </w:rPr>
      </w:pPr>
      <w:r w:rsidRPr="000A689B">
        <w:rPr>
          <w:sz w:val="24"/>
          <w:szCs w:val="24"/>
        </w:rPr>
        <w:t>2.4 Обеспечивать конфиденциальность информации, полученной при проведении работ по сертификации системы менеджмента*, в соответствии с действующим законодательством Республики Беларусь.</w:t>
      </w:r>
    </w:p>
    <w:p w:rsidR="00FE3353" w:rsidRPr="00E45DEC" w:rsidRDefault="00FE3353" w:rsidP="00FE3353">
      <w:pPr>
        <w:widowControl w:val="0"/>
        <w:spacing w:line="240" w:lineRule="exact"/>
        <w:ind w:firstLine="397"/>
        <w:jc w:val="both"/>
        <w:rPr>
          <w:snapToGrid w:val="0"/>
          <w:sz w:val="24"/>
          <w:szCs w:val="24"/>
        </w:rPr>
      </w:pPr>
      <w:r w:rsidRPr="00E45DEC">
        <w:rPr>
          <w:snapToGrid w:val="0"/>
          <w:sz w:val="24"/>
          <w:szCs w:val="24"/>
        </w:rPr>
        <w:t xml:space="preserve">3 Владелец сертификата обязуется: </w:t>
      </w:r>
    </w:p>
    <w:p w:rsidR="00FE3353" w:rsidRPr="000A689B" w:rsidRDefault="00FE3353" w:rsidP="00FE3353">
      <w:pPr>
        <w:widowControl w:val="0"/>
        <w:spacing w:line="240" w:lineRule="exact"/>
        <w:ind w:firstLine="397"/>
        <w:jc w:val="both"/>
        <w:rPr>
          <w:snapToGrid w:val="0"/>
          <w:sz w:val="24"/>
          <w:szCs w:val="24"/>
        </w:rPr>
      </w:pPr>
      <w:r w:rsidRPr="00E45DEC">
        <w:rPr>
          <w:sz w:val="24"/>
          <w:szCs w:val="24"/>
        </w:rPr>
        <w:t xml:space="preserve">3.1 Выполнять требования Закона Республики Беларусь от 24.10.2016 N 437-З «Об оценке соответствия техническим требованиям», </w:t>
      </w:r>
      <w:r w:rsidRPr="00E45DEC">
        <w:rPr>
          <w:snapToGrid w:val="0"/>
          <w:sz w:val="24"/>
          <w:szCs w:val="24"/>
        </w:rPr>
        <w:t>Правил подтверждения соответствия Национальной системы подтверждения соответствия Республики Беларусь, утвержденных постановлением</w:t>
      </w:r>
      <w:r w:rsidRPr="000A689B">
        <w:rPr>
          <w:snapToGrid w:val="0"/>
          <w:sz w:val="24"/>
          <w:szCs w:val="24"/>
        </w:rPr>
        <w:t xml:space="preserve"> Государственного комитета по стандартизации от 25.07.2017 № 61.</w:t>
      </w:r>
    </w:p>
    <w:p w:rsidR="00FE3353" w:rsidRPr="000A689B" w:rsidRDefault="00FE3353" w:rsidP="00FE3353">
      <w:pPr>
        <w:tabs>
          <w:tab w:val="left" w:pos="0"/>
          <w:tab w:val="left" w:pos="9638"/>
        </w:tabs>
        <w:spacing w:line="240" w:lineRule="exact"/>
        <w:ind w:firstLine="397"/>
        <w:jc w:val="both"/>
        <w:rPr>
          <w:sz w:val="24"/>
          <w:szCs w:val="24"/>
        </w:rPr>
      </w:pPr>
      <w:r w:rsidRPr="000A689B">
        <w:rPr>
          <w:sz w:val="24"/>
          <w:szCs w:val="24"/>
        </w:rPr>
        <w:t>3.2 Обеспечивать соответствие сертифицированной системы менеджмента* требованиям ТНПА на систему менеджмента*.</w:t>
      </w:r>
    </w:p>
    <w:p w:rsidR="00FE3353" w:rsidRPr="000A689B" w:rsidRDefault="00FE3353" w:rsidP="00FE3353">
      <w:pPr>
        <w:tabs>
          <w:tab w:val="left" w:pos="0"/>
          <w:tab w:val="left" w:pos="9638"/>
        </w:tabs>
        <w:spacing w:line="240" w:lineRule="exact"/>
        <w:ind w:firstLine="397"/>
        <w:jc w:val="both"/>
        <w:rPr>
          <w:sz w:val="24"/>
          <w:szCs w:val="24"/>
        </w:rPr>
      </w:pPr>
      <w:r w:rsidRPr="000A689B">
        <w:rPr>
          <w:sz w:val="24"/>
          <w:szCs w:val="24"/>
        </w:rPr>
        <w:lastRenderedPageBreak/>
        <w:t xml:space="preserve">3.3 Контролировать функционирование, приемлемость, адекватность и результативность системы менеджмента* путем регулярного внутреннего аудита и анализа системы менеджмента со стороны руководства. </w:t>
      </w:r>
    </w:p>
    <w:p w:rsidR="00FE3353" w:rsidRPr="000A689B" w:rsidRDefault="00FE3353" w:rsidP="00FE3353">
      <w:pPr>
        <w:tabs>
          <w:tab w:val="left" w:pos="0"/>
          <w:tab w:val="left" w:pos="9638"/>
        </w:tabs>
        <w:spacing w:line="240" w:lineRule="exact"/>
        <w:ind w:firstLine="397"/>
        <w:jc w:val="both"/>
        <w:rPr>
          <w:sz w:val="24"/>
          <w:szCs w:val="24"/>
        </w:rPr>
      </w:pPr>
      <w:r w:rsidRPr="000A689B">
        <w:rPr>
          <w:sz w:val="24"/>
          <w:szCs w:val="24"/>
        </w:rPr>
        <w:t xml:space="preserve">3.4 Заключать договоры на выполнение работ по проведению периодической оценки. </w:t>
      </w:r>
    </w:p>
    <w:p w:rsidR="00FE3353" w:rsidRPr="000A689B" w:rsidRDefault="00FE3353" w:rsidP="00FE3353">
      <w:pPr>
        <w:tabs>
          <w:tab w:val="left" w:pos="0"/>
          <w:tab w:val="left" w:pos="9638"/>
        </w:tabs>
        <w:spacing w:line="240" w:lineRule="exact"/>
        <w:ind w:firstLine="397"/>
        <w:jc w:val="both"/>
        <w:rPr>
          <w:sz w:val="24"/>
          <w:szCs w:val="24"/>
        </w:rPr>
      </w:pPr>
      <w:r w:rsidRPr="000A689B">
        <w:rPr>
          <w:sz w:val="24"/>
          <w:szCs w:val="24"/>
        </w:rPr>
        <w:t xml:space="preserve">3.5 Оплачивать все расходы, связанные с осуществлением периодической оценки в соответствии с ее периодичностью. </w:t>
      </w:r>
    </w:p>
    <w:p w:rsidR="00FE3353" w:rsidRPr="000A689B" w:rsidRDefault="00FE3353" w:rsidP="00FE3353">
      <w:pPr>
        <w:tabs>
          <w:tab w:val="left" w:pos="0"/>
          <w:tab w:val="left" w:pos="9638"/>
        </w:tabs>
        <w:spacing w:line="240" w:lineRule="exact"/>
        <w:ind w:firstLine="397"/>
        <w:jc w:val="both"/>
        <w:rPr>
          <w:sz w:val="24"/>
          <w:szCs w:val="24"/>
        </w:rPr>
      </w:pPr>
      <w:r w:rsidRPr="000A689B">
        <w:rPr>
          <w:sz w:val="24"/>
          <w:szCs w:val="24"/>
        </w:rPr>
        <w:t>3.6 Представлять в орган по сертификации актуализированный комплект документов сертифицированной системы менеджмента*, исходную информацию для периодической оценки.</w:t>
      </w:r>
    </w:p>
    <w:p w:rsidR="00FE3353" w:rsidRPr="000A689B" w:rsidRDefault="00FE3353" w:rsidP="00FE3353">
      <w:pPr>
        <w:tabs>
          <w:tab w:val="left" w:pos="0"/>
          <w:tab w:val="left" w:pos="9638"/>
        </w:tabs>
        <w:spacing w:line="220" w:lineRule="exact"/>
        <w:ind w:firstLine="397"/>
        <w:jc w:val="both"/>
        <w:rPr>
          <w:sz w:val="24"/>
          <w:szCs w:val="24"/>
        </w:rPr>
      </w:pPr>
      <w:r w:rsidRPr="000A689B">
        <w:rPr>
          <w:sz w:val="24"/>
          <w:szCs w:val="24"/>
        </w:rPr>
        <w:t>3.7 Незамедлительно информировать орган по сертификации об изменениях организационной структуры владельца сертификата, формы собственности, высшего руководства, об изменении юридического адреса, расположения филиалов и площадок владельца сертификата, о существенных изменениях в системе менеджмента* и процессах, об изменениях области деятельности в рамках сертифицированной системы менеджмента*, а также, в случае необходимости, о факте прекращения своей деятельности как юридического лица, о произошедших несчастных случаях (для OH&amp;</w:t>
      </w:r>
      <w:r w:rsidRPr="000A689B">
        <w:rPr>
          <w:sz w:val="24"/>
          <w:szCs w:val="24"/>
          <w:lang w:val="en-US"/>
        </w:rPr>
        <w:t>S</w:t>
      </w:r>
      <w:r w:rsidRPr="000A689B">
        <w:rPr>
          <w:sz w:val="24"/>
          <w:szCs w:val="24"/>
        </w:rPr>
        <w:t>).</w:t>
      </w:r>
    </w:p>
    <w:p w:rsidR="00FE3353" w:rsidRPr="000A689B" w:rsidRDefault="00FE3353" w:rsidP="00FE3353">
      <w:pPr>
        <w:tabs>
          <w:tab w:val="left" w:pos="0"/>
          <w:tab w:val="left" w:pos="9638"/>
        </w:tabs>
        <w:spacing w:line="220" w:lineRule="exact"/>
        <w:ind w:firstLine="397"/>
        <w:jc w:val="both"/>
        <w:rPr>
          <w:sz w:val="24"/>
          <w:szCs w:val="24"/>
        </w:rPr>
      </w:pPr>
      <w:r w:rsidRPr="000A689B">
        <w:rPr>
          <w:sz w:val="24"/>
          <w:szCs w:val="24"/>
        </w:rPr>
        <w:t xml:space="preserve">3.8 Вести учет всех поступающих рекламаций (претензий) к продукции (работе/услуге) и представлять в орган по сертификации сведения по ним при периодической оценке. </w:t>
      </w:r>
    </w:p>
    <w:p w:rsidR="00FE3353" w:rsidRPr="00E45DEC" w:rsidRDefault="00FE3353" w:rsidP="00FE3353">
      <w:pPr>
        <w:tabs>
          <w:tab w:val="left" w:pos="0"/>
          <w:tab w:val="left" w:pos="9638"/>
        </w:tabs>
        <w:spacing w:line="220" w:lineRule="exact"/>
        <w:ind w:firstLine="397"/>
        <w:jc w:val="both"/>
        <w:rPr>
          <w:sz w:val="24"/>
          <w:szCs w:val="24"/>
        </w:rPr>
      </w:pPr>
      <w:r w:rsidRPr="000A689B">
        <w:rPr>
          <w:sz w:val="24"/>
          <w:szCs w:val="24"/>
        </w:rPr>
        <w:t xml:space="preserve">Вести учет всех аварийных ситуаций, происшедших у владельца сертификата и оказывающих негативное воздействие на окружающую среду, всех поступающих жалоб от заинтересованных сторон и предписаний контролирующих органов, касающихся деятельности владельца сертификата в области охраны окружающей среды, и представлять данные сведения </w:t>
      </w:r>
      <w:r w:rsidRPr="00E45DEC">
        <w:rPr>
          <w:sz w:val="24"/>
          <w:szCs w:val="24"/>
        </w:rPr>
        <w:t xml:space="preserve">в орган по сертификации при периодической оценке (для СМОС). </w:t>
      </w:r>
    </w:p>
    <w:p w:rsidR="00FE3353" w:rsidRPr="00E45DEC" w:rsidRDefault="00FE3353" w:rsidP="00FE3353">
      <w:pPr>
        <w:tabs>
          <w:tab w:val="left" w:pos="0"/>
          <w:tab w:val="left" w:pos="9638"/>
        </w:tabs>
        <w:spacing w:line="220" w:lineRule="exact"/>
        <w:ind w:firstLine="397"/>
        <w:jc w:val="both"/>
        <w:rPr>
          <w:sz w:val="24"/>
          <w:szCs w:val="24"/>
        </w:rPr>
      </w:pPr>
      <w:r w:rsidRPr="00E45DEC">
        <w:rPr>
          <w:sz w:val="24"/>
          <w:szCs w:val="24"/>
        </w:rPr>
        <w:t xml:space="preserve">3.9 Использовать сертификат соответствия и знак соответствия в соответствии с Законом Республики Беларусь от 24.10.2016 N 437-З «Об оценке соответствия техническим требованиям», постановлением Государственного комитета по стандартизации от 25.07.2017 г. № 61 «Об утверждении Правил подтверждения соответствия Национальной системы подтверждения соответствия Республики Беларусь» строго в той области деятельности, на которую получен сертификат соответствия. </w:t>
      </w:r>
    </w:p>
    <w:p w:rsidR="00FE3353" w:rsidRPr="00E45DEC" w:rsidRDefault="00FE3353" w:rsidP="00FE3353">
      <w:pPr>
        <w:tabs>
          <w:tab w:val="left" w:pos="0"/>
          <w:tab w:val="left" w:pos="9638"/>
        </w:tabs>
        <w:spacing w:line="220" w:lineRule="exact"/>
        <w:ind w:firstLine="397"/>
        <w:jc w:val="both"/>
        <w:rPr>
          <w:sz w:val="24"/>
          <w:szCs w:val="24"/>
        </w:rPr>
      </w:pPr>
      <w:r w:rsidRPr="00E45DEC">
        <w:rPr>
          <w:sz w:val="24"/>
          <w:szCs w:val="24"/>
        </w:rPr>
        <w:t>Упаковка продукции включает всю упаковку продукции, как первичную (предназначенную для контакта с продукцией), так и внешнюю упаковку или вторичную (для СМБПП).</w:t>
      </w:r>
    </w:p>
    <w:p w:rsidR="00FE3353" w:rsidRPr="00E45DEC" w:rsidRDefault="00FE3353" w:rsidP="00FE3353">
      <w:pPr>
        <w:tabs>
          <w:tab w:val="left" w:pos="0"/>
          <w:tab w:val="left" w:pos="9638"/>
        </w:tabs>
        <w:spacing w:line="220" w:lineRule="exact"/>
        <w:ind w:firstLine="397"/>
        <w:jc w:val="both"/>
        <w:rPr>
          <w:sz w:val="24"/>
          <w:szCs w:val="24"/>
        </w:rPr>
      </w:pPr>
      <w:r w:rsidRPr="00E45DEC">
        <w:rPr>
          <w:sz w:val="24"/>
          <w:szCs w:val="24"/>
        </w:rPr>
        <w:t>Не разрешается использование на упаковке продукции заявления о том, что у владельца сертификата имеется сертифицированная СМБПП. Эти требования касаются всей упаковки продукции, как первичной (предназначенной для контакта с продукцией), так и внешней упаковки или вторичной (для СМБПП).</w:t>
      </w:r>
    </w:p>
    <w:p w:rsidR="00FE3353" w:rsidRPr="00E45DEC" w:rsidRDefault="00FE3353" w:rsidP="00FE3353">
      <w:pPr>
        <w:tabs>
          <w:tab w:val="left" w:pos="0"/>
          <w:tab w:val="left" w:pos="9638"/>
        </w:tabs>
        <w:spacing w:line="220" w:lineRule="exact"/>
        <w:ind w:firstLine="397"/>
        <w:jc w:val="both"/>
        <w:rPr>
          <w:sz w:val="24"/>
          <w:szCs w:val="24"/>
        </w:rPr>
      </w:pPr>
      <w:r w:rsidRPr="00E45DEC">
        <w:rPr>
          <w:sz w:val="24"/>
          <w:szCs w:val="24"/>
        </w:rPr>
        <w:t>Не маркировать знаком БГЦА продукцию или упаковку с продукцией, не применять знак в официальных бланках, протоколах лабораторных испытаний, калибровки, поверки, Интернете, рекламных материалах и других документах.</w:t>
      </w:r>
    </w:p>
    <w:p w:rsidR="00FE3353" w:rsidRPr="00E45DEC" w:rsidRDefault="00FE3353" w:rsidP="00FE3353">
      <w:pPr>
        <w:tabs>
          <w:tab w:val="left" w:pos="0"/>
          <w:tab w:val="left" w:pos="9638"/>
        </w:tabs>
        <w:spacing w:line="220" w:lineRule="exact"/>
        <w:ind w:firstLine="397"/>
        <w:jc w:val="both"/>
        <w:rPr>
          <w:sz w:val="24"/>
          <w:szCs w:val="24"/>
        </w:rPr>
      </w:pPr>
      <w:r w:rsidRPr="00E45DEC">
        <w:rPr>
          <w:sz w:val="24"/>
          <w:szCs w:val="24"/>
        </w:rPr>
        <w:t xml:space="preserve">Выполнять требования к порядку применения знака Национальной системы аккредитации Республики Беларусь, знаков соответствия и сертификатов соответствия Национальной системы подтверждения соответствия Республики Беларусь, установленному в инструкции органа по сертификации систем менеджмента БелГИСС </w:t>
      </w:r>
      <w:r w:rsidRPr="00E45DEC">
        <w:rPr>
          <w:sz w:val="24"/>
          <w:szCs w:val="24"/>
          <w:lang w:val="en-US"/>
        </w:rPr>
        <w:t>IQS</w:t>
      </w:r>
      <w:r w:rsidRPr="00E45DEC">
        <w:rPr>
          <w:sz w:val="24"/>
          <w:szCs w:val="24"/>
        </w:rPr>
        <w:t xml:space="preserve"> 01.01, размещенной на сайте БелГИСС.</w:t>
      </w:r>
    </w:p>
    <w:p w:rsidR="00FE3353" w:rsidRPr="000A689B" w:rsidRDefault="00FE3353" w:rsidP="00FE3353">
      <w:pPr>
        <w:tabs>
          <w:tab w:val="left" w:pos="0"/>
          <w:tab w:val="left" w:pos="9638"/>
        </w:tabs>
        <w:spacing w:line="220" w:lineRule="exact"/>
        <w:ind w:firstLine="397"/>
        <w:jc w:val="both"/>
        <w:rPr>
          <w:sz w:val="24"/>
          <w:szCs w:val="24"/>
        </w:rPr>
      </w:pPr>
      <w:r w:rsidRPr="00E45DEC">
        <w:rPr>
          <w:sz w:val="24"/>
          <w:szCs w:val="24"/>
        </w:rPr>
        <w:t>3.10 Не использовать информацию о системе менеджмента*, которая может нанести ущерб репутации органа по сертификации, а также не делать никаких заявлений в отношении сертифицированной системы менеджмента*, которые орган по сертификации может посчитать неправомерным или вводящим в заблуждение.</w:t>
      </w:r>
      <w:r w:rsidRPr="000A689B">
        <w:rPr>
          <w:sz w:val="24"/>
          <w:szCs w:val="24"/>
        </w:rPr>
        <w:t xml:space="preserve"> </w:t>
      </w:r>
    </w:p>
    <w:p w:rsidR="00FE3353" w:rsidRPr="000A689B" w:rsidRDefault="00FE3353" w:rsidP="00FE3353">
      <w:pPr>
        <w:tabs>
          <w:tab w:val="left" w:pos="0"/>
          <w:tab w:val="left" w:pos="9638"/>
        </w:tabs>
        <w:spacing w:line="220" w:lineRule="exact"/>
        <w:ind w:firstLine="397"/>
        <w:jc w:val="both"/>
        <w:rPr>
          <w:sz w:val="24"/>
          <w:szCs w:val="24"/>
        </w:rPr>
      </w:pPr>
      <w:r w:rsidRPr="000A689B">
        <w:rPr>
          <w:sz w:val="24"/>
          <w:szCs w:val="24"/>
        </w:rPr>
        <w:t xml:space="preserve">3.11 Устранять выявленные при периодической оценке несоответствия в срок, не превышающий 60 календарных дней, если иное не установлено органом по сертификации в отчете по периодической оценке. </w:t>
      </w:r>
    </w:p>
    <w:p w:rsidR="00FE3353" w:rsidRPr="000A689B" w:rsidRDefault="00FE3353" w:rsidP="00FE3353">
      <w:pPr>
        <w:tabs>
          <w:tab w:val="left" w:pos="0"/>
          <w:tab w:val="left" w:pos="9638"/>
        </w:tabs>
        <w:spacing w:line="220" w:lineRule="exact"/>
        <w:ind w:firstLine="397"/>
        <w:jc w:val="both"/>
        <w:rPr>
          <w:sz w:val="24"/>
          <w:szCs w:val="24"/>
        </w:rPr>
      </w:pPr>
      <w:r w:rsidRPr="000A689B">
        <w:rPr>
          <w:sz w:val="24"/>
          <w:szCs w:val="24"/>
        </w:rPr>
        <w:t>3.12 Обеспечивать беспрепятственный доступна территорию организации представителям органа по сертификации, проводящим периодическую оценку и создавать все условия, необходимые для ее проведения, а также беспрепятственный доступна территорию организации представителям органа по аккредитации (при необходимости).</w:t>
      </w:r>
    </w:p>
    <w:p w:rsidR="00FE3353" w:rsidRPr="000A689B" w:rsidRDefault="00FE3353" w:rsidP="00FE3353">
      <w:pPr>
        <w:tabs>
          <w:tab w:val="left" w:pos="0"/>
          <w:tab w:val="left" w:pos="9638"/>
        </w:tabs>
        <w:spacing w:line="220" w:lineRule="exact"/>
        <w:ind w:firstLine="397"/>
        <w:jc w:val="both"/>
        <w:rPr>
          <w:sz w:val="24"/>
          <w:szCs w:val="24"/>
        </w:rPr>
      </w:pPr>
      <w:r w:rsidRPr="000A689B">
        <w:rPr>
          <w:sz w:val="24"/>
          <w:szCs w:val="24"/>
        </w:rPr>
        <w:t>4 Владелец сертификата имеет право:</w:t>
      </w:r>
    </w:p>
    <w:p w:rsidR="00FE3353" w:rsidRPr="000A689B" w:rsidRDefault="00FE3353" w:rsidP="00FE3353">
      <w:pPr>
        <w:tabs>
          <w:tab w:val="left" w:pos="0"/>
          <w:tab w:val="left" w:pos="9638"/>
        </w:tabs>
        <w:ind w:firstLine="397"/>
        <w:jc w:val="both"/>
        <w:rPr>
          <w:sz w:val="24"/>
          <w:szCs w:val="24"/>
        </w:rPr>
      </w:pPr>
      <w:r w:rsidRPr="000A689B">
        <w:rPr>
          <w:sz w:val="24"/>
          <w:szCs w:val="24"/>
        </w:rPr>
        <w:t>4.1 Обращаться в орган по сертификации с заявкой на повторную сертификацию системы менеджмента*.</w:t>
      </w:r>
    </w:p>
    <w:p w:rsidR="00FE3353" w:rsidRPr="00E45DEC" w:rsidRDefault="00FE3353" w:rsidP="00FE3353">
      <w:pPr>
        <w:tabs>
          <w:tab w:val="left" w:pos="0"/>
          <w:tab w:val="left" w:pos="9638"/>
        </w:tabs>
        <w:spacing w:line="220" w:lineRule="exact"/>
        <w:ind w:firstLine="397"/>
        <w:jc w:val="both"/>
        <w:rPr>
          <w:sz w:val="24"/>
          <w:szCs w:val="24"/>
        </w:rPr>
      </w:pPr>
      <w:r w:rsidRPr="000A689B">
        <w:rPr>
          <w:sz w:val="24"/>
          <w:szCs w:val="24"/>
        </w:rPr>
        <w:t xml:space="preserve">4.2 Подавать в орган по сертификации в письменной форме заявления о внесении изменений </w:t>
      </w:r>
      <w:r w:rsidRPr="00E45DEC">
        <w:rPr>
          <w:sz w:val="24"/>
          <w:szCs w:val="24"/>
        </w:rPr>
        <w:t>и (или) дополнений в сертификат соответствия, выдаче дубликата сертификата соответствия, его копии, прекращении действия сертификата соответствия.</w:t>
      </w:r>
    </w:p>
    <w:p w:rsidR="00FE3353" w:rsidRPr="00E45DEC" w:rsidRDefault="00FE3353" w:rsidP="00FE3353">
      <w:pPr>
        <w:tabs>
          <w:tab w:val="left" w:pos="0"/>
          <w:tab w:val="left" w:pos="9638"/>
        </w:tabs>
        <w:spacing w:line="220" w:lineRule="exact"/>
        <w:ind w:firstLine="397"/>
        <w:jc w:val="both"/>
        <w:rPr>
          <w:sz w:val="24"/>
          <w:szCs w:val="24"/>
        </w:rPr>
      </w:pPr>
      <w:r w:rsidRPr="00E45DEC">
        <w:rPr>
          <w:sz w:val="24"/>
          <w:szCs w:val="24"/>
        </w:rPr>
        <w:t>5 Основания приостановления, возобновления либо о прекращения действия сертификата соответствия установлены статьей 28 Закона Республики Беларусь от 24.10.2016 N 437-З «Об оценке соответствия техническим требованиям».</w:t>
      </w:r>
    </w:p>
    <w:p w:rsidR="00FE3353" w:rsidRPr="00E45DEC" w:rsidRDefault="00FE3353" w:rsidP="00FE3353">
      <w:pPr>
        <w:tabs>
          <w:tab w:val="left" w:pos="0"/>
          <w:tab w:val="left" w:pos="9638"/>
        </w:tabs>
        <w:spacing w:line="220" w:lineRule="exact"/>
        <w:ind w:firstLine="397"/>
        <w:jc w:val="both"/>
        <w:rPr>
          <w:sz w:val="24"/>
          <w:szCs w:val="24"/>
        </w:rPr>
      </w:pPr>
      <w:r w:rsidRPr="00E45DEC">
        <w:rPr>
          <w:sz w:val="24"/>
          <w:szCs w:val="24"/>
        </w:rPr>
        <w:lastRenderedPageBreak/>
        <w:t>В случаях и порядке, установленных Президентом Республики Беларусь, действие сертификата может быть приостановлено или прекращено уполномоченными должностными лицами государственных органов, составляющих систему органов государственного контроля (надзора) за соблюдением требований технических регламентов Евразийского экономического союза в сфере потребительского рынка, органов Комитета государственного контроля Республики Беларусь, иными определенными Президентом Республики Беларусь лицами (органами).</w:t>
      </w:r>
    </w:p>
    <w:p w:rsidR="00FE3353" w:rsidRPr="00E45DEC" w:rsidRDefault="00FE3353" w:rsidP="00FE3353">
      <w:pPr>
        <w:tabs>
          <w:tab w:val="left" w:pos="0"/>
          <w:tab w:val="left" w:pos="9638"/>
        </w:tabs>
        <w:spacing w:line="220" w:lineRule="exact"/>
        <w:ind w:firstLine="397"/>
        <w:jc w:val="both"/>
        <w:rPr>
          <w:sz w:val="24"/>
          <w:szCs w:val="24"/>
        </w:rPr>
      </w:pPr>
      <w:r w:rsidRPr="00E45DEC">
        <w:rPr>
          <w:sz w:val="24"/>
          <w:szCs w:val="24"/>
        </w:rPr>
        <w:t>6 Орган по сертификации извещает владельца сертификата в письменной форме о решениях, касающихся отказа от заключения или исполнения договора на выполнение работ по проведению периодической оценки, приостановления либо прекращения действия сертификата соответствия, отмены аккредитации или сокращения области аккредитации органа по сертификации.</w:t>
      </w:r>
    </w:p>
    <w:p w:rsidR="00FE3353" w:rsidRPr="000A689B" w:rsidRDefault="00FE3353" w:rsidP="00FE3353">
      <w:pPr>
        <w:tabs>
          <w:tab w:val="left" w:pos="0"/>
          <w:tab w:val="left" w:pos="9638"/>
        </w:tabs>
        <w:spacing w:line="220" w:lineRule="exact"/>
        <w:ind w:firstLine="397"/>
        <w:jc w:val="both"/>
        <w:rPr>
          <w:sz w:val="24"/>
          <w:szCs w:val="24"/>
        </w:rPr>
      </w:pPr>
      <w:r w:rsidRPr="00E45DEC">
        <w:rPr>
          <w:sz w:val="24"/>
          <w:szCs w:val="24"/>
        </w:rPr>
        <w:t xml:space="preserve">7 </w:t>
      </w:r>
      <w:proofErr w:type="gramStart"/>
      <w:r w:rsidRPr="00E45DEC">
        <w:rPr>
          <w:sz w:val="24"/>
          <w:szCs w:val="24"/>
        </w:rPr>
        <w:t>В</w:t>
      </w:r>
      <w:proofErr w:type="gramEnd"/>
      <w:r w:rsidRPr="00E45DEC">
        <w:rPr>
          <w:sz w:val="24"/>
          <w:szCs w:val="24"/>
        </w:rPr>
        <w:t xml:space="preserve"> случае приостановления или прекращения действия сертификата соответствия на систему менеджмента* владелец сертификата на систему менеджмента* утрачивает право использования сертификата соответствия и право на использование всех рекламных</w:t>
      </w:r>
      <w:r w:rsidRPr="000A689B">
        <w:rPr>
          <w:sz w:val="24"/>
          <w:szCs w:val="24"/>
        </w:rPr>
        <w:t xml:space="preserve"> материалов, которые содержат сведения о сертифицированной системе менеджмента*.</w:t>
      </w:r>
    </w:p>
    <w:p w:rsidR="00FE3353" w:rsidRPr="000A689B" w:rsidRDefault="00FE3353" w:rsidP="00FE3353">
      <w:pPr>
        <w:tabs>
          <w:tab w:val="left" w:pos="0"/>
          <w:tab w:val="left" w:pos="9638"/>
        </w:tabs>
        <w:spacing w:line="220" w:lineRule="exact"/>
        <w:ind w:firstLine="397"/>
        <w:jc w:val="both"/>
        <w:rPr>
          <w:sz w:val="24"/>
          <w:szCs w:val="24"/>
        </w:rPr>
      </w:pPr>
      <w:r w:rsidRPr="000A689B">
        <w:rPr>
          <w:sz w:val="24"/>
          <w:szCs w:val="24"/>
        </w:rPr>
        <w:t xml:space="preserve">8 Орган по сертификации имеет право провести внеплановую периодическую оценку в следующих случаях: </w:t>
      </w:r>
    </w:p>
    <w:p w:rsidR="00FE3353" w:rsidRPr="000A689B" w:rsidRDefault="00FE3353" w:rsidP="00FE3353">
      <w:pPr>
        <w:tabs>
          <w:tab w:val="left" w:pos="0"/>
          <w:tab w:val="left" w:pos="9638"/>
        </w:tabs>
        <w:spacing w:line="220" w:lineRule="exact"/>
        <w:ind w:firstLine="397"/>
        <w:jc w:val="both"/>
        <w:rPr>
          <w:sz w:val="24"/>
          <w:szCs w:val="24"/>
        </w:rPr>
      </w:pPr>
      <w:r w:rsidRPr="000A689B">
        <w:rPr>
          <w:sz w:val="24"/>
          <w:szCs w:val="24"/>
        </w:rPr>
        <w:t xml:space="preserve">– поступления жалобы на деятельность владельца сертификата; </w:t>
      </w:r>
    </w:p>
    <w:p w:rsidR="00FE3353" w:rsidRPr="000A689B" w:rsidRDefault="00FE3353" w:rsidP="00FE3353">
      <w:pPr>
        <w:tabs>
          <w:tab w:val="left" w:pos="0"/>
          <w:tab w:val="left" w:pos="9638"/>
        </w:tabs>
        <w:spacing w:line="220" w:lineRule="exact"/>
        <w:ind w:firstLine="397"/>
        <w:jc w:val="both"/>
        <w:rPr>
          <w:sz w:val="24"/>
          <w:szCs w:val="24"/>
        </w:rPr>
      </w:pPr>
      <w:r w:rsidRPr="000A689B">
        <w:rPr>
          <w:sz w:val="24"/>
          <w:szCs w:val="24"/>
        </w:rPr>
        <w:t>– поступления обоснованной информации о претензиях к деятельности владельца сертификата в рамках сертифицированной системы менеджмента* со стороны заинтересованных сторон и/или контролирующих органов;</w:t>
      </w:r>
    </w:p>
    <w:p w:rsidR="00FE3353" w:rsidRPr="000A689B" w:rsidRDefault="00FE3353" w:rsidP="00FE3353">
      <w:pPr>
        <w:tabs>
          <w:tab w:val="left" w:pos="0"/>
          <w:tab w:val="left" w:pos="9638"/>
        </w:tabs>
        <w:spacing w:line="220" w:lineRule="exact"/>
        <w:ind w:firstLine="397"/>
        <w:jc w:val="both"/>
        <w:rPr>
          <w:sz w:val="24"/>
          <w:szCs w:val="24"/>
        </w:rPr>
      </w:pPr>
      <w:r w:rsidRPr="000A689B">
        <w:rPr>
          <w:sz w:val="24"/>
          <w:szCs w:val="24"/>
        </w:rPr>
        <w:t>– поступления информации о нарушении требований, установленных НПА и ТНПА;</w:t>
      </w:r>
    </w:p>
    <w:p w:rsidR="00FE3353" w:rsidRPr="000A689B" w:rsidRDefault="00FE3353" w:rsidP="00FE3353">
      <w:pPr>
        <w:tabs>
          <w:tab w:val="left" w:pos="0"/>
          <w:tab w:val="left" w:pos="9638"/>
        </w:tabs>
        <w:spacing w:line="220" w:lineRule="exact"/>
        <w:ind w:firstLine="397"/>
        <w:jc w:val="both"/>
        <w:rPr>
          <w:sz w:val="24"/>
          <w:szCs w:val="24"/>
        </w:rPr>
      </w:pPr>
      <w:r w:rsidRPr="000A689B">
        <w:rPr>
          <w:sz w:val="24"/>
          <w:szCs w:val="24"/>
        </w:rPr>
        <w:t xml:space="preserve">– неправильного использования сертификата соответствия и знака соответствия; </w:t>
      </w:r>
    </w:p>
    <w:p w:rsidR="00FE3353" w:rsidRPr="000A689B" w:rsidRDefault="00FE3353" w:rsidP="00FE3353">
      <w:pPr>
        <w:tabs>
          <w:tab w:val="left" w:pos="0"/>
          <w:tab w:val="left" w:pos="9638"/>
        </w:tabs>
        <w:spacing w:line="220" w:lineRule="exact"/>
        <w:ind w:firstLine="397"/>
        <w:jc w:val="both"/>
        <w:rPr>
          <w:sz w:val="24"/>
          <w:szCs w:val="24"/>
        </w:rPr>
      </w:pPr>
      <w:r w:rsidRPr="000A689B">
        <w:rPr>
          <w:sz w:val="24"/>
          <w:szCs w:val="24"/>
        </w:rPr>
        <w:t xml:space="preserve">– существенного изменения процессов системы менеджмента* и видов деятельности владельца сертификата; </w:t>
      </w:r>
    </w:p>
    <w:p w:rsidR="00FE3353" w:rsidRPr="00E45DEC" w:rsidRDefault="00FE3353" w:rsidP="00FE3353">
      <w:pPr>
        <w:tabs>
          <w:tab w:val="left" w:pos="0"/>
          <w:tab w:val="left" w:pos="9638"/>
        </w:tabs>
        <w:spacing w:line="220" w:lineRule="exact"/>
        <w:ind w:firstLine="397"/>
        <w:jc w:val="both"/>
        <w:rPr>
          <w:sz w:val="24"/>
          <w:szCs w:val="24"/>
        </w:rPr>
      </w:pPr>
      <w:r w:rsidRPr="000A689B">
        <w:rPr>
          <w:sz w:val="24"/>
          <w:szCs w:val="24"/>
        </w:rPr>
        <w:t>– внесения существенных изменений в документы системы менеджмента*, организационную структуру владельца сертификата, НПА и ТНПА, и других изменений, которые могут оказать влияние на приемлемость, адекватность, результативность и согласованность системы менеджмента*, на стабильность уровня качества и безопасность продукции/оказания услуг/выполнени</w:t>
      </w:r>
      <w:bookmarkStart w:id="0" w:name="_GoBack"/>
      <w:bookmarkEnd w:id="0"/>
      <w:r w:rsidRPr="000A689B">
        <w:rPr>
          <w:sz w:val="24"/>
          <w:szCs w:val="24"/>
        </w:rPr>
        <w:t xml:space="preserve">я работ (для СМК, НАССР, СМБПП), на состояние охраны труда (для </w:t>
      </w:r>
      <w:proofErr w:type="spellStart"/>
      <w:r w:rsidRPr="000A689B">
        <w:rPr>
          <w:sz w:val="24"/>
          <w:szCs w:val="24"/>
        </w:rPr>
        <w:t>СМЗиБ</w:t>
      </w:r>
      <w:proofErr w:type="spellEnd"/>
      <w:r w:rsidRPr="000A689B">
        <w:rPr>
          <w:sz w:val="24"/>
          <w:szCs w:val="24"/>
        </w:rPr>
        <w:t xml:space="preserve">), состояние окружающей среды (для СМОС), энергетические результаты деятельности (для СЭМ), информационную безопасность (для СМИБ), </w:t>
      </w:r>
      <w:r w:rsidRPr="00E45DEC">
        <w:rPr>
          <w:sz w:val="24"/>
          <w:szCs w:val="24"/>
        </w:rPr>
        <w:t>деятельность по борьбе со взяточничеством (для СМБВ);</w:t>
      </w:r>
    </w:p>
    <w:p w:rsidR="00FE3353" w:rsidRPr="00E45DEC" w:rsidRDefault="00FE3353" w:rsidP="00FE3353">
      <w:pPr>
        <w:tabs>
          <w:tab w:val="left" w:pos="0"/>
          <w:tab w:val="left" w:pos="9638"/>
        </w:tabs>
        <w:spacing w:line="220" w:lineRule="exact"/>
        <w:ind w:firstLine="397"/>
        <w:jc w:val="both"/>
        <w:rPr>
          <w:sz w:val="24"/>
          <w:szCs w:val="24"/>
        </w:rPr>
      </w:pPr>
      <w:r w:rsidRPr="00E45DEC">
        <w:rPr>
          <w:sz w:val="24"/>
          <w:szCs w:val="24"/>
        </w:rPr>
        <w:t>9 При прекращении деятельности владельца сертификата как юридического лица действие серти</w:t>
      </w:r>
      <w:r w:rsidR="007C08BD" w:rsidRPr="00E45DEC">
        <w:rPr>
          <w:sz w:val="24"/>
          <w:szCs w:val="24"/>
        </w:rPr>
        <w:t>фиката соответствия прекращается</w:t>
      </w:r>
      <w:r w:rsidRPr="00E45DEC">
        <w:rPr>
          <w:sz w:val="24"/>
          <w:szCs w:val="24"/>
        </w:rPr>
        <w:t xml:space="preserve">. </w:t>
      </w:r>
    </w:p>
    <w:p w:rsidR="00FE3353" w:rsidRPr="00E45DEC" w:rsidRDefault="00FE3353" w:rsidP="00FE3353">
      <w:pPr>
        <w:tabs>
          <w:tab w:val="left" w:pos="0"/>
          <w:tab w:val="left" w:pos="9638"/>
        </w:tabs>
        <w:spacing w:line="220" w:lineRule="exact"/>
        <w:ind w:firstLine="397"/>
        <w:jc w:val="both"/>
        <w:rPr>
          <w:sz w:val="24"/>
          <w:szCs w:val="24"/>
        </w:rPr>
      </w:pPr>
      <w:r w:rsidRPr="00E45DEC">
        <w:rPr>
          <w:sz w:val="24"/>
          <w:szCs w:val="24"/>
        </w:rPr>
        <w:t xml:space="preserve">10 Настоящее соглашение дает право владельцу сертификата на публикацию рекламного материала о сертифицированной системе менеджмента* в той области деятельности, на которую получен сертификат соответствия. </w:t>
      </w:r>
    </w:p>
    <w:p w:rsidR="00FE3353" w:rsidRPr="00E45DEC" w:rsidRDefault="00FE3353" w:rsidP="00FE3353">
      <w:pPr>
        <w:tabs>
          <w:tab w:val="left" w:pos="0"/>
          <w:tab w:val="left" w:pos="9638"/>
        </w:tabs>
        <w:spacing w:line="220" w:lineRule="exact"/>
        <w:ind w:firstLine="397"/>
        <w:jc w:val="both"/>
        <w:rPr>
          <w:sz w:val="24"/>
          <w:szCs w:val="24"/>
        </w:rPr>
      </w:pPr>
      <w:r w:rsidRPr="00E45DEC">
        <w:rPr>
          <w:sz w:val="24"/>
          <w:szCs w:val="24"/>
        </w:rPr>
        <w:t xml:space="preserve">11 Настоящее соглашение дает владельцу сертификата в необходимых случаях право получения учтенных копий и дубликатов сертификата соответствия. </w:t>
      </w:r>
    </w:p>
    <w:p w:rsidR="00FE3353" w:rsidRPr="000A689B" w:rsidRDefault="00FE3353" w:rsidP="00FE3353">
      <w:pPr>
        <w:tabs>
          <w:tab w:val="left" w:pos="0"/>
          <w:tab w:val="left" w:pos="9638"/>
        </w:tabs>
        <w:spacing w:line="220" w:lineRule="exact"/>
        <w:ind w:firstLine="397"/>
        <w:jc w:val="both"/>
        <w:rPr>
          <w:sz w:val="24"/>
          <w:szCs w:val="24"/>
        </w:rPr>
      </w:pPr>
      <w:r w:rsidRPr="00E45DEC">
        <w:rPr>
          <w:sz w:val="24"/>
          <w:szCs w:val="24"/>
        </w:rPr>
        <w:t>12 Настоящее соглашение составлено в двух экземплярах, один из которых находится в органе по сертификации, другой – у владельца сертификата.</w:t>
      </w:r>
      <w:r w:rsidRPr="000A689B">
        <w:rPr>
          <w:sz w:val="24"/>
          <w:szCs w:val="24"/>
        </w:rPr>
        <w:t xml:space="preserve"> </w:t>
      </w:r>
    </w:p>
    <w:p w:rsidR="00FE3353" w:rsidRPr="000A689B" w:rsidRDefault="00FE3353" w:rsidP="00FE3353">
      <w:pPr>
        <w:tabs>
          <w:tab w:val="left" w:pos="0"/>
          <w:tab w:val="left" w:pos="9638"/>
        </w:tabs>
        <w:spacing w:line="220" w:lineRule="exact"/>
        <w:ind w:firstLine="397"/>
        <w:jc w:val="both"/>
        <w:rPr>
          <w:sz w:val="24"/>
          <w:szCs w:val="24"/>
        </w:rPr>
      </w:pPr>
      <w:r w:rsidRPr="000A689B">
        <w:rPr>
          <w:sz w:val="24"/>
          <w:szCs w:val="24"/>
        </w:rPr>
        <w:t xml:space="preserve">13 Соглашение вступает в силу с момента подписания обеими сторонами. </w:t>
      </w:r>
    </w:p>
    <w:p w:rsidR="00FE3353" w:rsidRPr="000A689B" w:rsidRDefault="00FE3353" w:rsidP="00FE3353">
      <w:pPr>
        <w:widowControl w:val="0"/>
        <w:ind w:firstLine="397"/>
        <w:jc w:val="both"/>
        <w:rPr>
          <w:snapToGrid w:val="0"/>
          <w:sz w:val="16"/>
          <w:szCs w:val="16"/>
          <w:u w:val="single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72"/>
        <w:gridCol w:w="4820"/>
      </w:tblGrid>
      <w:tr w:rsidR="00FE3353" w:rsidRPr="000A689B" w:rsidTr="007B55DB">
        <w:trPr>
          <w:jc w:val="center"/>
        </w:trPr>
        <w:tc>
          <w:tcPr>
            <w:tcW w:w="4872" w:type="dxa"/>
            <w:hideMark/>
          </w:tcPr>
          <w:p w:rsidR="00FE3353" w:rsidRPr="000A689B" w:rsidRDefault="00FE3353" w:rsidP="007B55D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A689B">
              <w:rPr>
                <w:sz w:val="24"/>
                <w:szCs w:val="24"/>
                <w:lang w:eastAsia="en-US"/>
              </w:rPr>
              <w:t xml:space="preserve">Руководитель органа по сертификации </w:t>
            </w:r>
          </w:p>
          <w:p w:rsidR="00FE3353" w:rsidRPr="000A689B" w:rsidRDefault="00FE3353" w:rsidP="007B55D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A689B">
              <w:rPr>
                <w:sz w:val="24"/>
                <w:szCs w:val="24"/>
                <w:lang w:eastAsia="en-US"/>
              </w:rPr>
              <w:t>систем менеджмента БелГИСС</w:t>
            </w:r>
          </w:p>
          <w:p w:rsidR="00FE3353" w:rsidRPr="000A689B" w:rsidRDefault="00FE3353" w:rsidP="007B55D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hideMark/>
          </w:tcPr>
          <w:p w:rsidR="00FE3353" w:rsidRPr="000A689B" w:rsidRDefault="00FE3353" w:rsidP="007B55D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A689B">
              <w:rPr>
                <w:sz w:val="24"/>
                <w:szCs w:val="24"/>
                <w:lang w:eastAsia="en-US"/>
              </w:rPr>
              <w:t>Руководитель организации</w:t>
            </w:r>
          </w:p>
          <w:p w:rsidR="00FE3353" w:rsidRPr="000A689B" w:rsidRDefault="00FE3353" w:rsidP="007B55D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A689B">
              <w:rPr>
                <w:sz w:val="24"/>
                <w:szCs w:val="24"/>
                <w:lang w:eastAsia="en-US"/>
              </w:rPr>
              <w:t>__________________________________</w:t>
            </w:r>
          </w:p>
          <w:p w:rsidR="00FE3353" w:rsidRPr="000A689B" w:rsidRDefault="00FE3353" w:rsidP="007B55DB">
            <w:pPr>
              <w:spacing w:line="276" w:lineRule="auto"/>
              <w:jc w:val="center"/>
              <w:rPr>
                <w:lang w:eastAsia="en-US"/>
              </w:rPr>
            </w:pPr>
            <w:r w:rsidRPr="000A689B">
              <w:rPr>
                <w:lang w:eastAsia="en-US"/>
              </w:rPr>
              <w:t>(наименование организации)</w:t>
            </w:r>
          </w:p>
        </w:tc>
      </w:tr>
      <w:tr w:rsidR="00FE3353" w:rsidRPr="000A689B" w:rsidTr="007B55DB">
        <w:trPr>
          <w:trHeight w:val="1020"/>
          <w:jc w:val="center"/>
        </w:trPr>
        <w:tc>
          <w:tcPr>
            <w:tcW w:w="4872" w:type="dxa"/>
            <w:hideMark/>
          </w:tcPr>
          <w:p w:rsidR="00FE3353" w:rsidRPr="000A689B" w:rsidRDefault="00FE3353" w:rsidP="007B55DB">
            <w:pPr>
              <w:spacing w:line="276" w:lineRule="auto"/>
              <w:rPr>
                <w:lang w:eastAsia="en-US"/>
              </w:rPr>
            </w:pPr>
            <w:r w:rsidRPr="000A689B">
              <w:rPr>
                <w:lang w:eastAsia="en-US"/>
              </w:rPr>
              <w:t xml:space="preserve">  __________        ____________________</w:t>
            </w:r>
          </w:p>
          <w:p w:rsidR="00FE3353" w:rsidRPr="000A689B" w:rsidRDefault="00FE3353" w:rsidP="007B55DB">
            <w:pPr>
              <w:spacing w:line="276" w:lineRule="auto"/>
              <w:rPr>
                <w:lang w:eastAsia="en-US"/>
              </w:rPr>
            </w:pPr>
            <w:r w:rsidRPr="000A689B">
              <w:rPr>
                <w:lang w:eastAsia="en-US"/>
              </w:rPr>
              <w:t xml:space="preserve">      (</w:t>
            </w:r>
            <w:proofErr w:type="gramStart"/>
            <w:r w:rsidRPr="000A689B">
              <w:rPr>
                <w:lang w:eastAsia="en-US"/>
              </w:rPr>
              <w:t xml:space="preserve">подпись)   </w:t>
            </w:r>
            <w:proofErr w:type="gramEnd"/>
            <w:r w:rsidRPr="000A689B">
              <w:rPr>
                <w:lang w:eastAsia="en-US"/>
              </w:rPr>
              <w:t xml:space="preserve">                (инициалы, фамилия)</w:t>
            </w:r>
          </w:p>
          <w:p w:rsidR="00FE3353" w:rsidRPr="000A689B" w:rsidRDefault="00FE3353" w:rsidP="007B55DB">
            <w:pPr>
              <w:spacing w:line="276" w:lineRule="auto"/>
              <w:rPr>
                <w:lang w:eastAsia="en-US"/>
              </w:rPr>
            </w:pPr>
            <w:r w:rsidRPr="000A689B">
              <w:rPr>
                <w:lang w:eastAsia="en-US"/>
              </w:rPr>
              <w:t>« ___ » _____________ 20___ г.</w:t>
            </w:r>
          </w:p>
          <w:p w:rsidR="00FE3353" w:rsidRPr="000A689B" w:rsidRDefault="00FE3353" w:rsidP="007B55DB">
            <w:pPr>
              <w:spacing w:line="276" w:lineRule="auto"/>
              <w:rPr>
                <w:b/>
                <w:lang w:eastAsia="en-US"/>
              </w:rPr>
            </w:pPr>
            <w:r w:rsidRPr="000A689B">
              <w:rPr>
                <w:lang w:eastAsia="en-US"/>
              </w:rPr>
              <w:t>М.П.</w:t>
            </w:r>
            <w:r w:rsidRPr="000A689B">
              <w:rPr>
                <w:lang w:eastAsia="en-US"/>
              </w:rPr>
              <w:tab/>
            </w:r>
            <w:r w:rsidRPr="000A689B">
              <w:rPr>
                <w:lang w:eastAsia="en-US"/>
              </w:rPr>
              <w:tab/>
            </w:r>
          </w:p>
        </w:tc>
        <w:tc>
          <w:tcPr>
            <w:tcW w:w="4820" w:type="dxa"/>
            <w:hideMark/>
          </w:tcPr>
          <w:p w:rsidR="00FE3353" w:rsidRPr="000A689B" w:rsidRDefault="00FE3353" w:rsidP="007B55DB">
            <w:pPr>
              <w:spacing w:line="276" w:lineRule="auto"/>
              <w:rPr>
                <w:lang w:eastAsia="en-US"/>
              </w:rPr>
            </w:pPr>
            <w:r w:rsidRPr="000A689B">
              <w:rPr>
                <w:lang w:eastAsia="en-US"/>
              </w:rPr>
              <w:t>_____________  ____________________</w:t>
            </w:r>
          </w:p>
          <w:p w:rsidR="00FE3353" w:rsidRPr="000A689B" w:rsidRDefault="00FE3353" w:rsidP="007B55DB">
            <w:pPr>
              <w:spacing w:line="276" w:lineRule="auto"/>
              <w:rPr>
                <w:lang w:eastAsia="en-US"/>
              </w:rPr>
            </w:pPr>
            <w:r w:rsidRPr="000A689B">
              <w:rPr>
                <w:lang w:eastAsia="en-US"/>
              </w:rPr>
              <w:t xml:space="preserve">        (</w:t>
            </w:r>
            <w:proofErr w:type="gramStart"/>
            <w:r w:rsidRPr="000A689B">
              <w:rPr>
                <w:lang w:eastAsia="en-US"/>
              </w:rPr>
              <w:t xml:space="preserve">подпись)   </w:t>
            </w:r>
            <w:proofErr w:type="gramEnd"/>
            <w:r w:rsidRPr="000A689B">
              <w:rPr>
                <w:lang w:eastAsia="en-US"/>
              </w:rPr>
              <w:t xml:space="preserve">           (инициалы, фамилия)</w:t>
            </w:r>
          </w:p>
          <w:p w:rsidR="00FE3353" w:rsidRPr="000A689B" w:rsidRDefault="00FE3353" w:rsidP="007B55DB">
            <w:pPr>
              <w:spacing w:line="276" w:lineRule="auto"/>
              <w:rPr>
                <w:lang w:eastAsia="en-US"/>
              </w:rPr>
            </w:pPr>
            <w:r w:rsidRPr="000A689B">
              <w:rPr>
                <w:lang w:eastAsia="en-US"/>
              </w:rPr>
              <w:t>« ___ » _______________ 20___ г.</w:t>
            </w:r>
          </w:p>
          <w:p w:rsidR="00FE3353" w:rsidRPr="000A689B" w:rsidRDefault="00FE3353" w:rsidP="007B55DB">
            <w:pPr>
              <w:spacing w:line="276" w:lineRule="auto"/>
              <w:rPr>
                <w:b/>
                <w:lang w:eastAsia="en-US"/>
              </w:rPr>
            </w:pPr>
            <w:r w:rsidRPr="000A689B">
              <w:rPr>
                <w:lang w:eastAsia="en-US"/>
              </w:rPr>
              <w:t>М.П.</w:t>
            </w:r>
            <w:r w:rsidRPr="000A689B">
              <w:rPr>
                <w:lang w:eastAsia="en-US"/>
              </w:rPr>
              <w:tab/>
            </w:r>
            <w:r w:rsidRPr="000A689B">
              <w:rPr>
                <w:lang w:eastAsia="en-US"/>
              </w:rPr>
              <w:tab/>
            </w:r>
          </w:p>
        </w:tc>
      </w:tr>
    </w:tbl>
    <w:p w:rsidR="00FE3353" w:rsidRPr="000A689B" w:rsidRDefault="00FE3353" w:rsidP="00FE3353">
      <w:r w:rsidRPr="000A689B">
        <w:t>* - в каждом случае указывается конкретный вид СМ.</w:t>
      </w:r>
      <w:r w:rsidRPr="000A689B">
        <w:tab/>
      </w:r>
    </w:p>
    <w:p w:rsidR="00FE3353" w:rsidRPr="001B0027" w:rsidRDefault="00FE3353" w:rsidP="00FE3353">
      <w:pPr>
        <w:pStyle w:val="FR2"/>
        <w:spacing w:line="220" w:lineRule="exact"/>
        <w:rPr>
          <w:sz w:val="20"/>
        </w:rPr>
      </w:pPr>
      <w:r w:rsidRPr="000A689B">
        <w:rPr>
          <w:rFonts w:ascii="Times New Roman" w:hAnsi="Times New Roman"/>
          <w:sz w:val="20"/>
        </w:rPr>
        <w:t>** - не указывается для СМОС</w:t>
      </w:r>
    </w:p>
    <w:p w:rsidR="008D2A5A" w:rsidRDefault="008D2A5A" w:rsidP="00526D95">
      <w:pPr>
        <w:pStyle w:val="Default"/>
      </w:pPr>
    </w:p>
    <w:p w:rsidR="000902C2" w:rsidRPr="007119F0" w:rsidRDefault="000902C2" w:rsidP="000902C2">
      <w:pPr>
        <w:pStyle w:val="Default"/>
      </w:pPr>
    </w:p>
    <w:sectPr w:rsidR="000902C2" w:rsidRPr="007119F0" w:rsidSect="00061995">
      <w:foot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E85" w:rsidRDefault="009B2E85" w:rsidP="004A2F10">
      <w:r>
        <w:separator/>
      </w:r>
    </w:p>
  </w:endnote>
  <w:endnote w:type="continuationSeparator" w:id="0">
    <w:p w:rsidR="009B2E85" w:rsidRDefault="009B2E85" w:rsidP="004A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85721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A2F10" w:rsidRDefault="004A2F10">
            <w:pPr>
              <w:pStyle w:val="a5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5DE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5DE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2F10" w:rsidRDefault="004A2F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E85" w:rsidRDefault="009B2E85" w:rsidP="004A2F10">
      <w:r>
        <w:separator/>
      </w:r>
    </w:p>
  </w:footnote>
  <w:footnote w:type="continuationSeparator" w:id="0">
    <w:p w:rsidR="009B2E85" w:rsidRDefault="009B2E85" w:rsidP="004A2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B2"/>
    <w:rsid w:val="000011EA"/>
    <w:rsid w:val="00061995"/>
    <w:rsid w:val="000902C2"/>
    <w:rsid w:val="000E7E83"/>
    <w:rsid w:val="00103EB2"/>
    <w:rsid w:val="001E0E9C"/>
    <w:rsid w:val="004A2F10"/>
    <w:rsid w:val="004E23C3"/>
    <w:rsid w:val="004E7CA0"/>
    <w:rsid w:val="00526D95"/>
    <w:rsid w:val="00664AD9"/>
    <w:rsid w:val="006F4AA0"/>
    <w:rsid w:val="007119F0"/>
    <w:rsid w:val="00781C70"/>
    <w:rsid w:val="007C08BD"/>
    <w:rsid w:val="007C7CC5"/>
    <w:rsid w:val="00842E69"/>
    <w:rsid w:val="00857737"/>
    <w:rsid w:val="008D2A5A"/>
    <w:rsid w:val="008E7AC8"/>
    <w:rsid w:val="009B2E85"/>
    <w:rsid w:val="009D42FB"/>
    <w:rsid w:val="00A71E40"/>
    <w:rsid w:val="00AA211B"/>
    <w:rsid w:val="00AA7837"/>
    <w:rsid w:val="00AB005B"/>
    <w:rsid w:val="00B91A77"/>
    <w:rsid w:val="00C71F4E"/>
    <w:rsid w:val="00E45DEC"/>
    <w:rsid w:val="00E543EF"/>
    <w:rsid w:val="00E65511"/>
    <w:rsid w:val="00E76585"/>
    <w:rsid w:val="00F35603"/>
    <w:rsid w:val="00F87B11"/>
    <w:rsid w:val="00F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7EA80-3490-43A2-B1AA-C20AD4A7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9D42FB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Normal1">
    <w:name w:val="Normal1"/>
    <w:uiPriority w:val="99"/>
    <w:rsid w:val="009D42FB"/>
    <w:pPr>
      <w:widowControl w:val="0"/>
      <w:spacing w:after="0" w:line="260" w:lineRule="auto"/>
      <w:ind w:firstLine="5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efault">
    <w:name w:val="Default"/>
    <w:rsid w:val="00F87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0902C2"/>
    <w:pPr>
      <w:tabs>
        <w:tab w:val="center" w:pos="4153"/>
        <w:tab w:val="right" w:pos="8306"/>
      </w:tabs>
      <w:spacing w:line="380" w:lineRule="exact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902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A2F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2F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5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a.kurovskaya</dc:creator>
  <cp:keywords/>
  <dc:description/>
  <cp:lastModifiedBy>d.kugeiko</cp:lastModifiedBy>
  <cp:revision>14</cp:revision>
  <cp:lastPrinted>2025-11-24T13:06:00Z</cp:lastPrinted>
  <dcterms:created xsi:type="dcterms:W3CDTF">2025-11-04T13:31:00Z</dcterms:created>
  <dcterms:modified xsi:type="dcterms:W3CDTF">2026-04-13T07:54:00Z</dcterms:modified>
</cp:coreProperties>
</file>